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41" w:rsidRPr="00605F41" w:rsidRDefault="00605F41" w:rsidP="00605F41">
      <w:pPr>
        <w:pStyle w:val="Heading1"/>
      </w:pPr>
      <w:r>
        <w:t xml:space="preserve">Lecture </w:t>
      </w:r>
      <w:r w:rsidR="00D2573B">
        <w:t>22</w:t>
      </w:r>
    </w:p>
    <w:p w:rsidR="00605F41" w:rsidRPr="00605F41" w:rsidRDefault="00605F41" w:rsidP="00605F41">
      <w:pPr>
        <w:pStyle w:val="Title"/>
      </w:pPr>
      <w:r w:rsidRPr="00605F41">
        <w:t xml:space="preserve">PROCUREMENT PLANNING </w:t>
      </w:r>
      <w:r>
        <w:t>&amp; Method</w:t>
      </w:r>
    </w:p>
    <w:p w:rsidR="00605F41" w:rsidRDefault="00605F41" w:rsidP="00605F41">
      <w:pPr>
        <w:pStyle w:val="Heading1"/>
      </w:pPr>
      <w:r>
        <w:rPr>
          <w:noProof/>
        </w:rPr>
        <w:drawing>
          <wp:inline distT="0" distB="0" distL="0" distR="0">
            <wp:extent cx="5076825" cy="3807619"/>
            <wp:effectExtent l="19050" t="0" r="9525" b="0"/>
            <wp:docPr id="1" name="Picture 0" descr="planning-pencil-and-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ing-pencil-and-paper.jpg"/>
                    <pic:cNvPicPr/>
                  </pic:nvPicPr>
                  <pic:blipFill>
                    <a:blip r:embed="rId6"/>
                    <a:stretch>
                      <a:fillRect/>
                    </a:stretch>
                  </pic:blipFill>
                  <pic:spPr>
                    <a:xfrm>
                      <a:off x="0" y="0"/>
                      <a:ext cx="5076825" cy="3807619"/>
                    </a:xfrm>
                    <a:prstGeom prst="rect">
                      <a:avLst/>
                    </a:prstGeom>
                  </pic:spPr>
                </pic:pic>
              </a:graphicData>
            </a:graphic>
          </wp:inline>
        </w:drawing>
      </w:r>
    </w:p>
    <w:p w:rsidR="00605F41" w:rsidRDefault="00605F41" w:rsidP="00605F41">
      <w:pPr>
        <w:pStyle w:val="Heading1"/>
      </w:pPr>
      <w:r>
        <w:t>PPRA Rules</w:t>
      </w:r>
    </w:p>
    <w:p w:rsidR="00605F41" w:rsidRPr="00605F41" w:rsidRDefault="00605F41" w:rsidP="00605F41">
      <w:pPr>
        <w:pStyle w:val="Heading1"/>
      </w:pPr>
      <w:r w:rsidRPr="00605F41">
        <w:t xml:space="preserve">Procurement planning.- </w:t>
      </w:r>
    </w:p>
    <w:p w:rsidR="00605F41" w:rsidRPr="00605F41" w:rsidRDefault="00605F41" w:rsidP="00AD5406">
      <w:pPr>
        <w:pStyle w:val="NormalWeb"/>
        <w:rPr>
          <w:sz w:val="28"/>
          <w:szCs w:val="28"/>
        </w:rPr>
      </w:pPr>
      <w:r w:rsidRPr="00605F41">
        <w:rPr>
          <w:rFonts w:ascii="Book Antiqua" w:hAnsi="Book Antiqua"/>
          <w:sz w:val="28"/>
          <w:szCs w:val="28"/>
        </w:rPr>
        <w:t xml:space="preserve">Within one year of commencement of these rules, all procuring agencies shall devise a mechanism, for planning in detail for all proposed procurements with the object of realistically determining the requirements of the procuring agency, within its available resources, delivery time or completion date and benefits that are likely to accrue to the procuring agency in future. </w:t>
      </w:r>
    </w:p>
    <w:p w:rsidR="00605F41" w:rsidRPr="00605F41" w:rsidRDefault="00605F41" w:rsidP="00605F41">
      <w:pPr>
        <w:pStyle w:val="Heading1"/>
      </w:pPr>
      <w:r w:rsidRPr="00605F41">
        <w:lastRenderedPageBreak/>
        <w:t xml:space="preserve">Limitation on splitting or regrouping of proposed procurement.- </w:t>
      </w:r>
    </w:p>
    <w:p w:rsidR="00605F41" w:rsidRPr="00605F41" w:rsidRDefault="00605F41" w:rsidP="00AD5406">
      <w:pPr>
        <w:pStyle w:val="NormalWeb"/>
        <w:rPr>
          <w:sz w:val="28"/>
          <w:szCs w:val="28"/>
        </w:rPr>
      </w:pPr>
      <w:r w:rsidRPr="00605F41">
        <w:rPr>
          <w:rFonts w:ascii="Book Antiqua" w:hAnsi="Book Antiqua"/>
          <w:sz w:val="28"/>
          <w:szCs w:val="28"/>
        </w:rPr>
        <w:t xml:space="preserve">Save as otherwise provided and subject to the regulation made by the Authority, with the prior approval of the Federal Government, a procuring agency shall announce in an appropriate manner all proposed procurements for each financial year and shall proceed accordingly without any splitting or regrouping of the procurements so planned.   The annual requirements thus determined would be advertised in advance on the Authority’s website as well as on the website of the procuring agency in case the procuring agency has its own website. </w:t>
      </w:r>
    </w:p>
    <w:p w:rsidR="00605F41" w:rsidRPr="00605F41" w:rsidRDefault="00AD5406" w:rsidP="00605F41">
      <w:pPr>
        <w:pStyle w:val="Heading1"/>
      </w:pPr>
      <w:r>
        <w:t>S</w:t>
      </w:r>
      <w:r w:rsidR="00605F41" w:rsidRPr="00605F41">
        <w:t xml:space="preserve">pecifications.-  </w:t>
      </w:r>
    </w:p>
    <w:p w:rsidR="00605F41" w:rsidRPr="00605F41" w:rsidRDefault="00605F41" w:rsidP="00AD5406">
      <w:pPr>
        <w:pStyle w:val="NormalWeb"/>
        <w:rPr>
          <w:sz w:val="28"/>
          <w:szCs w:val="28"/>
        </w:rPr>
      </w:pPr>
      <w:r w:rsidRPr="00605F41">
        <w:rPr>
          <w:rFonts w:ascii="Book Antiqua" w:hAnsi="Book Antiqua"/>
          <w:sz w:val="28"/>
          <w:szCs w:val="28"/>
        </w:rPr>
        <w:t>Specifications shall allow the widest possible competition and shall not favour any single contractor or supplier nor put others at a disadvantage. Specifications shall be generic and shall not include references to brand names, model numbers, catalogue numbers or similar classifications. However if the procuring agency is convinced that the use of or a reference to a brand name or a catalogue number is essential to complete an otherwise incomplete specification, such use or reference shall be qualified with the words “or equivalent”.  </w:t>
      </w:r>
    </w:p>
    <w:p w:rsidR="00605F41" w:rsidRPr="00605F41" w:rsidRDefault="00605F41" w:rsidP="00605F41">
      <w:pPr>
        <w:pStyle w:val="NormalWeb"/>
        <w:ind w:firstLine="720"/>
        <w:rPr>
          <w:sz w:val="28"/>
          <w:szCs w:val="28"/>
        </w:rPr>
      </w:pPr>
      <w:r w:rsidRPr="00605F41">
        <w:rPr>
          <w:rFonts w:ascii="Book Antiqua" w:hAnsi="Book Antiqua"/>
          <w:sz w:val="28"/>
          <w:szCs w:val="28"/>
        </w:rPr>
        <w:t xml:space="preserve">***Provided that this rule shall not apply to procurement made by public sector commercial concerns on the demand of private sector client specifying, in writing, a particular brand, model or classification of equipment, machinery or other objects. </w:t>
      </w:r>
    </w:p>
    <w:p w:rsidR="00605F41" w:rsidRPr="00605F41" w:rsidRDefault="00605F41" w:rsidP="00605F41">
      <w:pPr>
        <w:pStyle w:val="Heading1"/>
      </w:pPr>
      <w:r w:rsidRPr="00605F41">
        <w:t xml:space="preserve">Approval mechanism.-  </w:t>
      </w:r>
    </w:p>
    <w:p w:rsidR="00605F41" w:rsidRPr="00605F41" w:rsidRDefault="00605F41" w:rsidP="00AD5406">
      <w:pPr>
        <w:pStyle w:val="NormalWeb"/>
        <w:rPr>
          <w:sz w:val="28"/>
          <w:szCs w:val="28"/>
        </w:rPr>
      </w:pPr>
      <w:r w:rsidRPr="00605F41">
        <w:rPr>
          <w:rFonts w:ascii="Book Antiqua" w:hAnsi="Book Antiqua"/>
          <w:sz w:val="28"/>
          <w:szCs w:val="28"/>
        </w:rPr>
        <w:t xml:space="preserve">All procuring agencies shall provide clear authorization and delegation of powers for different categories of procurement and shall only initiate procurements once approval of the competent authorities concerned has been  accorded. </w:t>
      </w:r>
    </w:p>
    <w:p w:rsidR="00605F41" w:rsidRPr="00605F41" w:rsidRDefault="00605F41" w:rsidP="00605F41">
      <w:pPr>
        <w:pStyle w:val="NormalWeb"/>
        <w:rPr>
          <w:rFonts w:ascii="Book Antiqua" w:hAnsi="Book Antiqua"/>
          <w:b/>
          <w:bCs/>
          <w:sz w:val="28"/>
          <w:szCs w:val="28"/>
        </w:rPr>
      </w:pPr>
    </w:p>
    <w:p w:rsidR="00605F41" w:rsidRPr="00605F41" w:rsidRDefault="00605F41" w:rsidP="00605F41">
      <w:pPr>
        <w:pStyle w:val="Title"/>
      </w:pPr>
      <w:r w:rsidRPr="00605F41">
        <w:lastRenderedPageBreak/>
        <w:t xml:space="preserve">METHODS OF PROCUREMENT </w:t>
      </w:r>
    </w:p>
    <w:p w:rsidR="00605F41" w:rsidRPr="00605F41" w:rsidRDefault="00605F41" w:rsidP="00605F41">
      <w:pPr>
        <w:pStyle w:val="Heading1"/>
      </w:pPr>
      <w:r w:rsidRPr="00605F41">
        <w:t xml:space="preserve">Principal method of procurement.-     </w:t>
      </w:r>
    </w:p>
    <w:p w:rsidR="00605F41" w:rsidRPr="00605F41" w:rsidRDefault="00605F41" w:rsidP="00AD5406">
      <w:pPr>
        <w:pStyle w:val="NormalWeb"/>
        <w:rPr>
          <w:sz w:val="28"/>
          <w:szCs w:val="28"/>
        </w:rPr>
      </w:pPr>
      <w:r w:rsidRPr="00605F41">
        <w:rPr>
          <w:rFonts w:ascii="Book Antiqua" w:hAnsi="Book Antiqua"/>
          <w:sz w:val="28"/>
          <w:szCs w:val="28"/>
        </w:rPr>
        <w:t xml:space="preserve">Save as otherwise provided hereinafter, the procuring agencies shall use open competitive bidding as the principal method of procurement for the procurement of goods, services and works.  </w:t>
      </w:r>
    </w:p>
    <w:p w:rsidR="00605F41" w:rsidRPr="00605F41" w:rsidRDefault="00605F41" w:rsidP="00605F41">
      <w:pPr>
        <w:pStyle w:val="Heading1"/>
      </w:pPr>
      <w:r w:rsidRPr="00605F41">
        <w:t xml:space="preserve">Open competitive bidding.-    </w:t>
      </w:r>
    </w:p>
    <w:p w:rsidR="00605F41" w:rsidRPr="00605F41" w:rsidRDefault="00605F41" w:rsidP="00AD5406">
      <w:pPr>
        <w:pStyle w:val="NormalWeb"/>
        <w:rPr>
          <w:sz w:val="28"/>
          <w:szCs w:val="28"/>
        </w:rPr>
      </w:pPr>
      <w:r w:rsidRPr="00605F41">
        <w:rPr>
          <w:rFonts w:ascii="Book Antiqua" w:hAnsi="Book Antiqua"/>
          <w:sz w:val="28"/>
          <w:szCs w:val="28"/>
        </w:rPr>
        <w:t>**Subject to the provisions of rules 22 to 37 the procuring agencies shall engage in open competitive bidding if the cost of the object to be procured is more than the prescribed financial limit which is applicable under sub-clause (i) of clause (b) of rule 42</w:t>
      </w:r>
      <w:r w:rsidRPr="00605F41">
        <w:rPr>
          <w:rFonts w:ascii="Book Antiqua" w:hAnsi="Book Antiqua"/>
          <w:color w:val="0000FF"/>
          <w:sz w:val="28"/>
          <w:szCs w:val="28"/>
        </w:rPr>
        <w:t xml:space="preserve"> </w:t>
      </w:r>
      <w:r w:rsidRPr="00605F41">
        <w:rPr>
          <w:rFonts w:ascii="Book Antiqua" w:hAnsi="Book Antiqua"/>
          <w:sz w:val="28"/>
          <w:szCs w:val="28"/>
        </w:rPr>
        <w:t xml:space="preserve">  </w:t>
      </w:r>
    </w:p>
    <w:p w:rsidR="00605F41" w:rsidRPr="00605F41" w:rsidRDefault="00605F41" w:rsidP="00605F41">
      <w:pPr>
        <w:pStyle w:val="Heading1"/>
      </w:pPr>
      <w:r w:rsidRPr="00605F41">
        <w:t xml:space="preserve">Submission of bids.-     </w:t>
      </w:r>
    </w:p>
    <w:p w:rsidR="00605F41" w:rsidRPr="00605F41" w:rsidRDefault="00605F41" w:rsidP="00605F41">
      <w:pPr>
        <w:pStyle w:val="NormalWeb"/>
        <w:rPr>
          <w:sz w:val="28"/>
          <w:szCs w:val="28"/>
        </w:rPr>
      </w:pPr>
      <w:r w:rsidRPr="00605F41">
        <w:rPr>
          <w:rFonts w:ascii="Book Antiqua" w:hAnsi="Book Antiqua"/>
          <w:sz w:val="28"/>
          <w:szCs w:val="28"/>
        </w:rPr>
        <w:t xml:space="preserve">(1)        The bids shall be submitted in a sealed package or packages in such  manner that the contents are fully enclosed and cannot be known until duly opened.  </w:t>
      </w:r>
    </w:p>
    <w:p w:rsidR="00605F41" w:rsidRPr="00605F41" w:rsidRDefault="00605F41" w:rsidP="00605F41">
      <w:pPr>
        <w:pStyle w:val="NormalWeb"/>
        <w:rPr>
          <w:sz w:val="28"/>
          <w:szCs w:val="28"/>
        </w:rPr>
      </w:pPr>
      <w:r w:rsidRPr="00605F41">
        <w:rPr>
          <w:rFonts w:ascii="Book Antiqua" w:hAnsi="Book Antiqua"/>
          <w:sz w:val="28"/>
          <w:szCs w:val="28"/>
        </w:rPr>
        <w:t xml:space="preserve">(2)        A procuring agency shall specify the manner and method of submission and receipt of bids in an unambiguous and clear manner in the bidding documents.  </w:t>
      </w:r>
    </w:p>
    <w:p w:rsidR="00605F41" w:rsidRPr="00605F41" w:rsidRDefault="00605F41" w:rsidP="00605F41">
      <w:pPr>
        <w:pStyle w:val="Heading1"/>
      </w:pPr>
      <w:r w:rsidRPr="00605F41">
        <w:t xml:space="preserve">Bidding documents.-    </w:t>
      </w:r>
    </w:p>
    <w:p w:rsidR="00605F41" w:rsidRPr="00605F41" w:rsidRDefault="00605F41" w:rsidP="00605F41">
      <w:pPr>
        <w:pStyle w:val="NormalWeb"/>
        <w:rPr>
          <w:sz w:val="28"/>
          <w:szCs w:val="28"/>
        </w:rPr>
      </w:pPr>
      <w:r w:rsidRPr="00605F41">
        <w:rPr>
          <w:rFonts w:ascii="Book Antiqua" w:hAnsi="Book Antiqua"/>
          <w:sz w:val="28"/>
          <w:szCs w:val="28"/>
        </w:rPr>
        <w:t xml:space="preserve">(1)            Procuring agencies shall formulate precise and unambiguous bidding documents that shall be made available to the bidders immediately after the publication of the invitation to bid.  </w:t>
      </w:r>
    </w:p>
    <w:p w:rsidR="00605F41" w:rsidRPr="00605F41" w:rsidRDefault="00605F41" w:rsidP="00605F41">
      <w:pPr>
        <w:pStyle w:val="NormalWeb"/>
        <w:rPr>
          <w:sz w:val="28"/>
          <w:szCs w:val="28"/>
        </w:rPr>
      </w:pPr>
      <w:r w:rsidRPr="00605F41">
        <w:rPr>
          <w:rFonts w:ascii="Book Antiqua" w:hAnsi="Book Antiqua"/>
          <w:sz w:val="28"/>
          <w:szCs w:val="28"/>
        </w:rPr>
        <w:t xml:space="preserve">(2)        For competitive bidding, whether open or limited, the bidding documents shall include the following, namely:-   </w:t>
      </w:r>
    </w:p>
    <w:p w:rsidR="00605F41" w:rsidRPr="00605F41" w:rsidRDefault="00605F41" w:rsidP="00605F41">
      <w:pPr>
        <w:pStyle w:val="NormalWeb"/>
        <w:rPr>
          <w:sz w:val="28"/>
          <w:szCs w:val="28"/>
        </w:rPr>
      </w:pPr>
      <w:r w:rsidRPr="00605F41">
        <w:rPr>
          <w:rFonts w:ascii="Book Antiqua" w:hAnsi="Book Antiqua"/>
          <w:sz w:val="28"/>
          <w:szCs w:val="28"/>
        </w:rPr>
        <w:t xml:space="preserve">(a)      invitation to bid;  </w:t>
      </w:r>
    </w:p>
    <w:p w:rsidR="00605F41" w:rsidRPr="00605F41" w:rsidRDefault="00605F41" w:rsidP="00605F41">
      <w:pPr>
        <w:pStyle w:val="NormalWeb"/>
        <w:rPr>
          <w:sz w:val="28"/>
          <w:szCs w:val="28"/>
        </w:rPr>
      </w:pPr>
      <w:r w:rsidRPr="00605F41">
        <w:rPr>
          <w:rFonts w:ascii="Book Antiqua" w:hAnsi="Book Antiqua"/>
          <w:sz w:val="28"/>
          <w:szCs w:val="28"/>
        </w:rPr>
        <w:lastRenderedPageBreak/>
        <w:t xml:space="preserve">(b)      instructions to bidders;   </w:t>
      </w:r>
    </w:p>
    <w:p w:rsidR="00605F41" w:rsidRPr="00605F41" w:rsidRDefault="00605F41" w:rsidP="00605F41">
      <w:pPr>
        <w:pStyle w:val="NormalWeb"/>
        <w:rPr>
          <w:sz w:val="28"/>
          <w:szCs w:val="28"/>
        </w:rPr>
      </w:pPr>
      <w:r w:rsidRPr="00605F41">
        <w:rPr>
          <w:rFonts w:ascii="Book Antiqua" w:hAnsi="Book Antiqua"/>
          <w:sz w:val="28"/>
          <w:szCs w:val="28"/>
        </w:rPr>
        <w:t xml:space="preserve">(c)       form of bid;  </w:t>
      </w:r>
    </w:p>
    <w:p w:rsidR="00605F41" w:rsidRPr="00605F41" w:rsidRDefault="00605F41" w:rsidP="00605F41">
      <w:pPr>
        <w:pStyle w:val="NormalWeb"/>
        <w:rPr>
          <w:sz w:val="28"/>
          <w:szCs w:val="28"/>
        </w:rPr>
      </w:pPr>
      <w:r w:rsidRPr="00605F41">
        <w:rPr>
          <w:rFonts w:ascii="Book Antiqua" w:hAnsi="Book Antiqua"/>
          <w:sz w:val="28"/>
          <w:szCs w:val="28"/>
        </w:rPr>
        <w:t xml:space="preserve">(d)      form of contract;   </w:t>
      </w:r>
    </w:p>
    <w:p w:rsidR="00605F41" w:rsidRPr="00605F41" w:rsidRDefault="00605F41" w:rsidP="00605F41">
      <w:pPr>
        <w:pStyle w:val="NormalWeb"/>
        <w:rPr>
          <w:sz w:val="28"/>
          <w:szCs w:val="28"/>
        </w:rPr>
      </w:pPr>
      <w:r w:rsidRPr="00605F41">
        <w:rPr>
          <w:rFonts w:ascii="Book Antiqua" w:hAnsi="Book Antiqua"/>
          <w:sz w:val="28"/>
          <w:szCs w:val="28"/>
        </w:rPr>
        <w:t xml:space="preserve">(e)       general or special conditions of contract;   </w:t>
      </w:r>
    </w:p>
    <w:p w:rsidR="00605F41" w:rsidRPr="00605F41" w:rsidRDefault="00605F41" w:rsidP="00605F41">
      <w:pPr>
        <w:pStyle w:val="NormalWeb"/>
        <w:rPr>
          <w:sz w:val="28"/>
          <w:szCs w:val="28"/>
        </w:rPr>
      </w:pPr>
      <w:r w:rsidRPr="00605F41">
        <w:rPr>
          <w:rFonts w:ascii="Book Antiqua" w:hAnsi="Book Antiqua"/>
          <w:sz w:val="28"/>
          <w:szCs w:val="28"/>
        </w:rPr>
        <w:t xml:space="preserve">(f)        specifications and drawings or performance criteria (where </w:t>
      </w:r>
      <w:r>
        <w:rPr>
          <w:rFonts w:ascii="Book Antiqua" w:hAnsi="Book Antiqua"/>
          <w:sz w:val="28"/>
          <w:szCs w:val="28"/>
        </w:rPr>
        <w:t xml:space="preserve">                 </w:t>
      </w:r>
      <w:r w:rsidRPr="00605F41">
        <w:rPr>
          <w:rFonts w:ascii="Book Antiqua" w:hAnsi="Book Antiqua"/>
          <w:sz w:val="28"/>
          <w:szCs w:val="28"/>
        </w:rPr>
        <w:t xml:space="preserve">applicable);   </w:t>
      </w:r>
    </w:p>
    <w:p w:rsidR="00605F41" w:rsidRPr="00605F41" w:rsidRDefault="00605F41" w:rsidP="00605F41">
      <w:pPr>
        <w:pStyle w:val="NormalWeb"/>
        <w:rPr>
          <w:sz w:val="28"/>
          <w:szCs w:val="28"/>
        </w:rPr>
      </w:pPr>
      <w:r w:rsidRPr="00605F41">
        <w:rPr>
          <w:rFonts w:ascii="Book Antiqua" w:hAnsi="Book Antiqua"/>
          <w:sz w:val="28"/>
          <w:szCs w:val="28"/>
        </w:rPr>
        <w:t xml:space="preserve">(g)       list of goods or bill of quantities (where applicable);  </w:t>
      </w:r>
    </w:p>
    <w:p w:rsidR="00605F41" w:rsidRPr="00605F41" w:rsidRDefault="00605F41" w:rsidP="00605F41">
      <w:pPr>
        <w:pStyle w:val="NormalWeb"/>
        <w:rPr>
          <w:sz w:val="28"/>
          <w:szCs w:val="28"/>
        </w:rPr>
      </w:pPr>
      <w:r w:rsidRPr="00605F41">
        <w:rPr>
          <w:rFonts w:ascii="Book Antiqua" w:hAnsi="Book Antiqua"/>
          <w:sz w:val="28"/>
          <w:szCs w:val="28"/>
        </w:rPr>
        <w:t xml:space="preserve">(h)       delivery time or completion schedule; </w:t>
      </w:r>
    </w:p>
    <w:p w:rsidR="00605F41" w:rsidRPr="00605F41" w:rsidRDefault="00605F41" w:rsidP="00605F41">
      <w:pPr>
        <w:pStyle w:val="NormalWeb"/>
        <w:rPr>
          <w:sz w:val="28"/>
          <w:szCs w:val="28"/>
        </w:rPr>
      </w:pPr>
      <w:r w:rsidRPr="00605F41">
        <w:rPr>
          <w:rFonts w:ascii="Book Antiqua" w:hAnsi="Book Antiqua"/>
          <w:sz w:val="28"/>
          <w:szCs w:val="28"/>
        </w:rPr>
        <w:t xml:space="preserve">(i)        qualification criteria (where applicable); </w:t>
      </w:r>
    </w:p>
    <w:p w:rsidR="00605F41" w:rsidRPr="00605F41" w:rsidRDefault="00605F41" w:rsidP="00605F41">
      <w:pPr>
        <w:pStyle w:val="NormalWeb"/>
        <w:rPr>
          <w:sz w:val="28"/>
          <w:szCs w:val="28"/>
        </w:rPr>
      </w:pPr>
      <w:r w:rsidRPr="00605F41">
        <w:rPr>
          <w:rFonts w:ascii="Book Antiqua" w:hAnsi="Book Antiqua"/>
          <w:sz w:val="28"/>
          <w:szCs w:val="28"/>
        </w:rPr>
        <w:t xml:space="preserve">(j)          bid evaluation criteria; </w:t>
      </w:r>
    </w:p>
    <w:p w:rsidR="00605F41" w:rsidRPr="00605F41" w:rsidRDefault="00605F41" w:rsidP="00605F41">
      <w:pPr>
        <w:pStyle w:val="NormalWeb"/>
        <w:rPr>
          <w:sz w:val="28"/>
          <w:szCs w:val="28"/>
        </w:rPr>
      </w:pPr>
      <w:r w:rsidRPr="00605F41">
        <w:rPr>
          <w:rFonts w:ascii="Book Antiqua" w:hAnsi="Book Antiqua"/>
          <w:sz w:val="28"/>
          <w:szCs w:val="28"/>
        </w:rPr>
        <w:t xml:space="preserve">(k)        format of all securities required (where applicable); </w:t>
      </w:r>
    </w:p>
    <w:p w:rsidR="00605F41" w:rsidRPr="00605F41" w:rsidRDefault="00605F41" w:rsidP="00605F41">
      <w:pPr>
        <w:pStyle w:val="NormalWeb"/>
        <w:rPr>
          <w:sz w:val="28"/>
          <w:szCs w:val="28"/>
        </w:rPr>
      </w:pPr>
      <w:r w:rsidRPr="00605F41">
        <w:rPr>
          <w:rFonts w:ascii="Book Antiqua" w:hAnsi="Book Antiqua"/>
          <w:sz w:val="28"/>
          <w:szCs w:val="28"/>
        </w:rPr>
        <w:t xml:space="preserve">(l)         details of standards (if any) that are to be used in assessing the quality of goods, works or services specified; and </w:t>
      </w:r>
    </w:p>
    <w:p w:rsidR="00605F41" w:rsidRPr="00605F41" w:rsidRDefault="00605F41" w:rsidP="00605F41">
      <w:pPr>
        <w:pStyle w:val="NormalWeb"/>
        <w:rPr>
          <w:sz w:val="28"/>
          <w:szCs w:val="28"/>
        </w:rPr>
      </w:pPr>
      <w:r w:rsidRPr="00605F41">
        <w:rPr>
          <w:rFonts w:ascii="Book Antiqua" w:hAnsi="Book Antiqua"/>
          <w:sz w:val="28"/>
          <w:szCs w:val="28"/>
        </w:rPr>
        <w:t xml:space="preserve">(m)      any other detail not inconsistent with these rules that the procuring agency may deem necessary. </w:t>
      </w:r>
    </w:p>
    <w:p w:rsidR="00605F41" w:rsidRPr="00605F41" w:rsidRDefault="00605F41" w:rsidP="00605F41">
      <w:pPr>
        <w:pStyle w:val="NormalWeb"/>
        <w:rPr>
          <w:sz w:val="28"/>
          <w:szCs w:val="28"/>
        </w:rPr>
      </w:pPr>
      <w:r w:rsidRPr="00605F41">
        <w:rPr>
          <w:rFonts w:ascii="Book Antiqua" w:hAnsi="Book Antiqua"/>
          <w:sz w:val="28"/>
          <w:szCs w:val="28"/>
        </w:rPr>
        <w:t xml:space="preserve">(3)        Any information, that becomes necessary for bidding or for bid evaluation, after the invitation to bid or issue of the bidding documents to the prospective bidders, shall be provided in a timely manner and on equal opportunity basis. Where notification of such change, addition, modification or deletion becomes essential, such notification shall be made in a manner similar to the original advertisement. </w:t>
      </w:r>
    </w:p>
    <w:p w:rsidR="00605F41" w:rsidRPr="00605F41" w:rsidRDefault="00605F41" w:rsidP="00605F41">
      <w:pPr>
        <w:pStyle w:val="NormalWeb"/>
        <w:rPr>
          <w:sz w:val="28"/>
          <w:szCs w:val="28"/>
        </w:rPr>
      </w:pPr>
      <w:r w:rsidRPr="00605F41">
        <w:rPr>
          <w:rFonts w:ascii="Book Antiqua" w:hAnsi="Book Antiqua"/>
          <w:sz w:val="28"/>
          <w:szCs w:val="28"/>
        </w:rPr>
        <w:t xml:space="preserve">(4)        Procuring agencies shall use standard bidding documents as and when notified by regulation by the Authority:   </w:t>
      </w:r>
    </w:p>
    <w:p w:rsidR="00605F41" w:rsidRPr="00605F41" w:rsidRDefault="00605F41" w:rsidP="00605F41">
      <w:pPr>
        <w:pStyle w:val="NormalWeb"/>
        <w:rPr>
          <w:sz w:val="28"/>
          <w:szCs w:val="28"/>
        </w:rPr>
      </w:pPr>
      <w:r w:rsidRPr="00605F41">
        <w:rPr>
          <w:rFonts w:ascii="Book Antiqua" w:hAnsi="Book Antiqua"/>
          <w:sz w:val="28"/>
          <w:szCs w:val="28"/>
        </w:rPr>
        <w:t xml:space="preserve">Provided that bidding documents already in use of procuring agencies may be retained in their respective usage to the extent they are not inconsistent </w:t>
      </w:r>
      <w:r w:rsidRPr="00605F41">
        <w:rPr>
          <w:rFonts w:ascii="Book Antiqua" w:hAnsi="Book Antiqua"/>
          <w:sz w:val="28"/>
          <w:szCs w:val="28"/>
        </w:rPr>
        <w:lastRenderedPageBreak/>
        <w:t xml:space="preserve">with these rules, and till such time that the standard bidding documents are specified by regulations. </w:t>
      </w:r>
    </w:p>
    <w:p w:rsidR="00605F41" w:rsidRPr="00605F41" w:rsidRDefault="00605F41" w:rsidP="00605F41">
      <w:pPr>
        <w:pStyle w:val="NormalWeb"/>
        <w:rPr>
          <w:sz w:val="28"/>
          <w:szCs w:val="28"/>
        </w:rPr>
      </w:pPr>
      <w:r w:rsidRPr="00605F41">
        <w:rPr>
          <w:rFonts w:ascii="Book Antiqua" w:hAnsi="Book Antiqua"/>
          <w:sz w:val="28"/>
          <w:szCs w:val="28"/>
        </w:rPr>
        <w:t xml:space="preserve">(5)        The procuring agency shall provide a set of bidding documents to any supplier or contractor, on request and subject to payment of price, if any. </w:t>
      </w:r>
    </w:p>
    <w:p w:rsidR="00605F41" w:rsidRPr="00605F41" w:rsidRDefault="00605F41" w:rsidP="00605F41">
      <w:pPr>
        <w:pStyle w:val="NormalWeb"/>
        <w:rPr>
          <w:sz w:val="28"/>
          <w:szCs w:val="28"/>
        </w:rPr>
      </w:pPr>
      <w:r w:rsidRPr="00605F41">
        <w:rPr>
          <w:rFonts w:ascii="Book Antiqua" w:hAnsi="Book Antiqua"/>
          <w:sz w:val="28"/>
          <w:szCs w:val="28"/>
        </w:rPr>
        <w:t xml:space="preserve">            Explanation.- For the purpose of this sub-rule price means the cost of printing and providing the documents only. </w:t>
      </w:r>
    </w:p>
    <w:p w:rsidR="00605F41" w:rsidRPr="00605F41" w:rsidRDefault="00605F41" w:rsidP="00605F41">
      <w:pPr>
        <w:pStyle w:val="Heading1"/>
      </w:pPr>
      <w:r w:rsidRPr="00605F41">
        <w:t xml:space="preserve">Reservations and preference.-  </w:t>
      </w:r>
    </w:p>
    <w:p w:rsidR="00605F41" w:rsidRPr="00605F41" w:rsidRDefault="00605F41" w:rsidP="00605F41">
      <w:pPr>
        <w:pStyle w:val="NormalWeb"/>
        <w:rPr>
          <w:sz w:val="28"/>
          <w:szCs w:val="28"/>
        </w:rPr>
      </w:pPr>
      <w:r w:rsidRPr="00605F41">
        <w:rPr>
          <w:rFonts w:ascii="Book Antiqua" w:hAnsi="Book Antiqua"/>
          <w:sz w:val="28"/>
          <w:szCs w:val="28"/>
        </w:rPr>
        <w:t xml:space="preserve">(1)        Procuring agencies shall allow all prospective bidders to participate in procuring procedure without regard to nationality, except in cases in which any procuring agency decides to limit such participation to national bidders only or prohibit participation of bidders of some nationalities, in accordance with the policy of Federal Government. </w:t>
      </w:r>
    </w:p>
    <w:p w:rsidR="00605F41" w:rsidRPr="00605F41" w:rsidRDefault="00605F41" w:rsidP="00605F41">
      <w:pPr>
        <w:pStyle w:val="NormalWeb"/>
        <w:rPr>
          <w:sz w:val="28"/>
          <w:szCs w:val="28"/>
        </w:rPr>
      </w:pPr>
      <w:r w:rsidRPr="00605F41">
        <w:rPr>
          <w:rFonts w:ascii="Book Antiqua" w:hAnsi="Book Antiqua"/>
          <w:sz w:val="28"/>
          <w:szCs w:val="28"/>
        </w:rPr>
        <w:t xml:space="preserve">(2)        Procuring agencies shall allow for a preference to domestic or national suppliers or contractors in accordance with the policies of the Federal Government. The magnitude of price preference to be accorded shall be clearly mentioned in the bidding documents under the bid evaluation criteria. </w:t>
      </w:r>
    </w:p>
    <w:p w:rsidR="00605F41" w:rsidRPr="00605F41" w:rsidRDefault="00605F41" w:rsidP="00605F41">
      <w:pPr>
        <w:pStyle w:val="Heading1"/>
      </w:pPr>
      <w:r w:rsidRPr="00605F41">
        <w:t xml:space="preserve">Bid security.-   </w:t>
      </w:r>
    </w:p>
    <w:p w:rsidR="00605F41" w:rsidRPr="00605F41" w:rsidRDefault="00605F41" w:rsidP="00605F41">
      <w:pPr>
        <w:pStyle w:val="NormalWeb"/>
        <w:ind w:firstLine="720"/>
        <w:rPr>
          <w:sz w:val="28"/>
          <w:szCs w:val="28"/>
        </w:rPr>
      </w:pPr>
      <w:r w:rsidRPr="00605F41">
        <w:rPr>
          <w:rFonts w:ascii="Book Antiqua" w:hAnsi="Book Antiqua"/>
          <w:sz w:val="28"/>
          <w:szCs w:val="28"/>
        </w:rPr>
        <w:t xml:space="preserve">The procuring agency may require the bidders to furnish a bid security not exceeding five per cent of the bid price. </w:t>
      </w:r>
    </w:p>
    <w:p w:rsidR="00605F41" w:rsidRPr="00605F41" w:rsidRDefault="00605F41" w:rsidP="00605F41">
      <w:pPr>
        <w:pStyle w:val="Heading1"/>
      </w:pPr>
      <w:r w:rsidRPr="00605F41">
        <w:t xml:space="preserve">Bid validity.-   </w:t>
      </w:r>
    </w:p>
    <w:p w:rsidR="00605F41" w:rsidRPr="00605F41" w:rsidRDefault="00605F41" w:rsidP="00605F41">
      <w:pPr>
        <w:pStyle w:val="NormalWeb"/>
        <w:rPr>
          <w:sz w:val="28"/>
          <w:szCs w:val="28"/>
        </w:rPr>
      </w:pPr>
      <w:r w:rsidRPr="00605F41">
        <w:rPr>
          <w:rFonts w:ascii="Book Antiqua" w:hAnsi="Book Antiqua"/>
          <w:sz w:val="28"/>
          <w:szCs w:val="28"/>
        </w:rPr>
        <w:t xml:space="preserve">(1)        A procuring agency, keeping in view the nature of the procurement, shall subject the bid to a bid validity period. </w:t>
      </w:r>
    </w:p>
    <w:p w:rsidR="00605F41" w:rsidRPr="00605F41" w:rsidRDefault="00605F41" w:rsidP="00605F41">
      <w:pPr>
        <w:pStyle w:val="NormalWeb"/>
        <w:rPr>
          <w:sz w:val="28"/>
          <w:szCs w:val="28"/>
        </w:rPr>
      </w:pPr>
      <w:r w:rsidRPr="00605F41">
        <w:rPr>
          <w:rFonts w:ascii="Book Antiqua" w:hAnsi="Book Antiqua"/>
          <w:sz w:val="28"/>
          <w:szCs w:val="28"/>
        </w:rPr>
        <w:t xml:space="preserve">(2)        Bids shall be valid for the period of time specified in the bidding document. </w:t>
      </w:r>
    </w:p>
    <w:p w:rsidR="00605F41" w:rsidRPr="00605F41" w:rsidRDefault="00605F41" w:rsidP="00605F41">
      <w:pPr>
        <w:pStyle w:val="NormalWeb"/>
        <w:rPr>
          <w:sz w:val="28"/>
          <w:szCs w:val="28"/>
        </w:rPr>
      </w:pPr>
      <w:r w:rsidRPr="00605F41">
        <w:rPr>
          <w:rFonts w:ascii="Book Antiqua" w:hAnsi="Book Antiqua"/>
          <w:sz w:val="28"/>
          <w:szCs w:val="28"/>
        </w:rPr>
        <w:lastRenderedPageBreak/>
        <w:t xml:space="preserve">(3)        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 </w:t>
      </w:r>
    </w:p>
    <w:p w:rsidR="00605F41" w:rsidRPr="00605F41" w:rsidRDefault="00605F41" w:rsidP="00605F41">
      <w:pPr>
        <w:pStyle w:val="NormalWeb"/>
        <w:rPr>
          <w:sz w:val="28"/>
          <w:szCs w:val="28"/>
        </w:rPr>
      </w:pPr>
      <w:r w:rsidRPr="00605F41">
        <w:rPr>
          <w:rFonts w:ascii="Book Antiqua" w:hAnsi="Book Antiqua"/>
          <w:sz w:val="28"/>
          <w:szCs w:val="28"/>
        </w:rPr>
        <w:t xml:space="preserve">(4)            Bidders who,- </w:t>
      </w:r>
    </w:p>
    <w:p w:rsidR="00605F41" w:rsidRPr="00605F41" w:rsidRDefault="00605F41" w:rsidP="00605F41">
      <w:pPr>
        <w:pStyle w:val="NormalWeb"/>
        <w:rPr>
          <w:sz w:val="28"/>
          <w:szCs w:val="28"/>
        </w:rPr>
      </w:pPr>
      <w:r w:rsidRPr="00605F41">
        <w:rPr>
          <w:rFonts w:ascii="Book Antiqua" w:hAnsi="Book Antiqua"/>
          <w:sz w:val="28"/>
          <w:szCs w:val="28"/>
        </w:rPr>
        <w:t xml:space="preserve">(a)        agree to extension of their bid validity  period shall also extend the validity of the bid bond or security for the extended period of the bid validity; </w:t>
      </w:r>
    </w:p>
    <w:p w:rsidR="00605F41" w:rsidRPr="00605F41" w:rsidRDefault="00605F41" w:rsidP="00605F41">
      <w:pPr>
        <w:pStyle w:val="NormalWeb"/>
        <w:rPr>
          <w:sz w:val="28"/>
          <w:szCs w:val="28"/>
        </w:rPr>
      </w:pPr>
      <w:r w:rsidRPr="00605F41">
        <w:rPr>
          <w:rFonts w:ascii="Book Antiqua" w:hAnsi="Book Antiqua"/>
          <w:sz w:val="28"/>
          <w:szCs w:val="28"/>
        </w:rPr>
        <w:t xml:space="preserve">(b)       agree to the procuring agency’s request for extension of bid validity period shall not    be permitted to change the substance of their bids; and </w:t>
      </w:r>
    </w:p>
    <w:p w:rsidR="00605F41" w:rsidRPr="00605F41" w:rsidRDefault="00605F41" w:rsidP="00605F41">
      <w:pPr>
        <w:pStyle w:val="NormalWeb"/>
        <w:rPr>
          <w:sz w:val="28"/>
          <w:szCs w:val="28"/>
        </w:rPr>
      </w:pPr>
      <w:r w:rsidRPr="00605F41">
        <w:rPr>
          <w:rFonts w:ascii="Book Antiqua" w:hAnsi="Book Antiqua"/>
          <w:sz w:val="28"/>
          <w:szCs w:val="28"/>
        </w:rPr>
        <w:t xml:space="preserve">(c)        do not agree to an extension of the bid validity period shall be allowed to withdraw  their bids without forfeiture of their bid bonds or securities. </w:t>
      </w:r>
    </w:p>
    <w:p w:rsidR="00605F41" w:rsidRPr="00605F41" w:rsidRDefault="00605F41" w:rsidP="00605F41">
      <w:pPr>
        <w:pStyle w:val="Heading1"/>
      </w:pPr>
      <w:r w:rsidRPr="00605F41">
        <w:t xml:space="preserve">Extension of time for submission of bids.-  </w:t>
      </w:r>
    </w:p>
    <w:p w:rsidR="00605F41" w:rsidRPr="00605F41" w:rsidRDefault="00605F41" w:rsidP="00605F41">
      <w:pPr>
        <w:pStyle w:val="NormalWeb"/>
        <w:rPr>
          <w:sz w:val="28"/>
          <w:szCs w:val="28"/>
        </w:rPr>
      </w:pPr>
      <w:r w:rsidRPr="00605F41">
        <w:rPr>
          <w:rFonts w:ascii="Book Antiqua" w:hAnsi="Book Antiqua"/>
          <w:sz w:val="28"/>
          <w:szCs w:val="28"/>
        </w:rPr>
        <w:t>Where a procuring agency has already prescribed a deadline for the submission of bids and due to any reason the procuring agency finds it necessary to extend such deadline, it shall do so only after recording its reasons in writing and in an equal opportunity manner.  Advertisement of such extension in time shall be done in a manner similar to the original advertisement.</w:t>
      </w:r>
    </w:p>
    <w:p w:rsidR="002A0E41" w:rsidRPr="00605F41" w:rsidRDefault="00363AE2" w:rsidP="00605F41">
      <w:pPr>
        <w:rPr>
          <w:sz w:val="28"/>
          <w:szCs w:val="28"/>
        </w:rPr>
      </w:pPr>
    </w:p>
    <w:sectPr w:rsidR="002A0E41" w:rsidRPr="00605F41" w:rsidSect="00063BD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E2" w:rsidRDefault="00363AE2" w:rsidP="00605F41">
      <w:pPr>
        <w:spacing w:after="0" w:line="240" w:lineRule="auto"/>
      </w:pPr>
      <w:r>
        <w:separator/>
      </w:r>
    </w:p>
  </w:endnote>
  <w:endnote w:type="continuationSeparator" w:id="1">
    <w:p w:rsidR="00363AE2" w:rsidRDefault="00363AE2" w:rsidP="00605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E2" w:rsidRDefault="00363AE2" w:rsidP="00605F41">
      <w:pPr>
        <w:spacing w:after="0" w:line="240" w:lineRule="auto"/>
      </w:pPr>
      <w:r>
        <w:separator/>
      </w:r>
    </w:p>
  </w:footnote>
  <w:footnote w:type="continuationSeparator" w:id="1">
    <w:p w:rsidR="00363AE2" w:rsidRDefault="00363AE2" w:rsidP="00605F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2096"/>
      <w:docPartObj>
        <w:docPartGallery w:val="Page Numbers (Top of Page)"/>
        <w:docPartUnique/>
      </w:docPartObj>
    </w:sdtPr>
    <w:sdtEndPr>
      <w:rPr>
        <w:color w:val="7F7F7F" w:themeColor="background1" w:themeShade="7F"/>
        <w:spacing w:val="60"/>
      </w:rPr>
    </w:sdtEndPr>
    <w:sdtContent>
      <w:p w:rsidR="00605F41" w:rsidRDefault="001D5557">
        <w:pPr>
          <w:pStyle w:val="Header"/>
          <w:pBdr>
            <w:bottom w:val="single" w:sz="4" w:space="1" w:color="D9D9D9" w:themeColor="background1" w:themeShade="D9"/>
          </w:pBdr>
          <w:rPr>
            <w:b/>
          </w:rPr>
        </w:pPr>
        <w:fldSimple w:instr=" PAGE   \* MERGEFORMAT ">
          <w:r w:rsidR="00D2573B" w:rsidRPr="00D2573B">
            <w:rPr>
              <w:b/>
              <w:noProof/>
            </w:rPr>
            <w:t>1</w:t>
          </w:r>
        </w:fldSimple>
        <w:r w:rsidR="00605F41">
          <w:rPr>
            <w:b/>
          </w:rPr>
          <w:t xml:space="preserve"> | </w:t>
        </w:r>
        <w:r w:rsidR="00605F41">
          <w:rPr>
            <w:color w:val="7F7F7F" w:themeColor="background1" w:themeShade="7F"/>
            <w:spacing w:val="60"/>
          </w:rPr>
          <w:t>Page</w:t>
        </w:r>
      </w:p>
    </w:sdtContent>
  </w:sdt>
  <w:p w:rsidR="00605F41" w:rsidRDefault="00605F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5F41"/>
    <w:rsid w:val="00063BD1"/>
    <w:rsid w:val="001D5557"/>
    <w:rsid w:val="00293598"/>
    <w:rsid w:val="00363AE2"/>
    <w:rsid w:val="00605F41"/>
    <w:rsid w:val="0064431E"/>
    <w:rsid w:val="00AD5406"/>
    <w:rsid w:val="00B43B1F"/>
    <w:rsid w:val="00D257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D1"/>
  </w:style>
  <w:style w:type="paragraph" w:styleId="Heading1">
    <w:name w:val="heading 1"/>
    <w:basedOn w:val="Normal"/>
    <w:next w:val="Normal"/>
    <w:link w:val="Heading1Char"/>
    <w:uiPriority w:val="9"/>
    <w:qFormat/>
    <w:rsid w:val="00605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5F4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05F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F4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0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41"/>
    <w:rPr>
      <w:rFonts w:ascii="Tahoma" w:hAnsi="Tahoma" w:cs="Tahoma"/>
      <w:sz w:val="16"/>
      <w:szCs w:val="16"/>
    </w:rPr>
  </w:style>
  <w:style w:type="paragraph" w:styleId="Header">
    <w:name w:val="header"/>
    <w:basedOn w:val="Normal"/>
    <w:link w:val="HeaderChar"/>
    <w:uiPriority w:val="99"/>
    <w:unhideWhenUsed/>
    <w:rsid w:val="00605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F41"/>
  </w:style>
  <w:style w:type="paragraph" w:styleId="Footer">
    <w:name w:val="footer"/>
    <w:basedOn w:val="Normal"/>
    <w:link w:val="FooterChar"/>
    <w:uiPriority w:val="99"/>
    <w:semiHidden/>
    <w:unhideWhenUsed/>
    <w:rsid w:val="00605F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5F41"/>
  </w:style>
</w:styles>
</file>

<file path=word/webSettings.xml><?xml version="1.0" encoding="utf-8"?>
<w:webSettings xmlns:r="http://schemas.openxmlformats.org/officeDocument/2006/relationships" xmlns:w="http://schemas.openxmlformats.org/wordprocessingml/2006/main">
  <w:divs>
    <w:div w:id="1907690488">
      <w:bodyDiv w:val="1"/>
      <w:marLeft w:val="0"/>
      <w:marRight w:val="0"/>
      <w:marTop w:val="0"/>
      <w:marBottom w:val="0"/>
      <w:divBdr>
        <w:top w:val="none" w:sz="0" w:space="0" w:color="auto"/>
        <w:left w:val="none" w:sz="0" w:space="0" w:color="auto"/>
        <w:bottom w:val="none" w:sz="0" w:space="0" w:color="auto"/>
        <w:right w:val="none" w:sz="0" w:space="0" w:color="auto"/>
      </w:divBdr>
    </w:div>
    <w:div w:id="21433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2011-08-03T10:07:00Z</dcterms:created>
  <dcterms:modified xsi:type="dcterms:W3CDTF">2011-08-03T10:07:00Z</dcterms:modified>
</cp:coreProperties>
</file>